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E4" w:rsidRDefault="003B348E">
      <w:hyperlink r:id="rId4" w:history="1">
        <w:r w:rsidRPr="00F133C6">
          <w:rPr>
            <w:rStyle w:val="Hypertextovodkaz"/>
          </w:rPr>
          <w:t>http://www.sokol.eu/obsah/16544/manual-xvi-vsesokolskeho-sletu-c-1-prinasi-informace-k-programu-sletoveho-tydne</w:t>
        </w:r>
      </w:hyperlink>
    </w:p>
    <w:p w:rsidR="003B348E" w:rsidRDefault="003B348E"/>
    <w:sectPr w:rsidR="003B348E" w:rsidSect="006C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48E"/>
    <w:rsid w:val="003B348E"/>
    <w:rsid w:val="006C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6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34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kol.eu/obsah/16544/manual-xvi-vsesokolskeho-sletu-c-1-prinasi-informace-k-programu-sletoveho-tydn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adalim</dc:creator>
  <cp:keywords/>
  <dc:description/>
  <cp:lastModifiedBy>adalim</cp:lastModifiedBy>
  <cp:revision>1</cp:revision>
  <dcterms:created xsi:type="dcterms:W3CDTF">2018-02-07T14:10:00Z</dcterms:created>
  <dcterms:modified xsi:type="dcterms:W3CDTF">2018-02-07T14:12:00Z</dcterms:modified>
</cp:coreProperties>
</file>